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92F8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left"/>
        <w:rPr>
          <w:rStyle w:val="6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bookmarkStart w:id="0" w:name="_GoBack"/>
      <w:r>
        <w:rPr>
          <w:rStyle w:val="6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附件</w:t>
      </w:r>
    </w:p>
    <w:p w14:paraId="24B807E7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招标代理机构比选评分标准</w:t>
      </w:r>
    </w:p>
    <w:bookmarkEnd w:id="0"/>
    <w:tbl>
      <w:tblPr>
        <w:tblStyle w:val="4"/>
        <w:tblW w:w="10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4"/>
        <w:gridCol w:w="1097"/>
        <w:gridCol w:w="6080"/>
        <w:gridCol w:w="997"/>
      </w:tblGrid>
      <w:tr w14:paraId="6C67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tblHeader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DE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评审项目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80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分值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06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评审细则</w:t>
            </w: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CB4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得分</w:t>
            </w:r>
          </w:p>
        </w:tc>
      </w:tr>
      <w:tr w14:paraId="3A87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B6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团队配备与经验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BD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008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 项目负责人具备相关职称、执业资格，近三年具有同类招标代理项目业绩，资历及业绩优秀得 0-10 分，资历不全、无业绩酌情扣分。</w:t>
            </w:r>
          </w:p>
          <w:p w14:paraId="67C2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 项目团队人员配置合理、专业覆盖齐全、分工明确得 0-5 分，人员配置不完善酌情扣分。</w:t>
            </w:r>
          </w:p>
          <w:p w14:paraId="2CBF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 具备本地化常驻服务团队、固定办公场所，熟悉本地招标监管政策、响应服务高效得 0-5 分，无本地化服务酌情扣分。</w:t>
            </w: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3C0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66D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2" w:hRule="atLeast"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95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招标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2"/>
                <w:szCs w:val="22"/>
                <w:highlight w:val="none"/>
                <w:lang w:val="en-US" w:eastAsia="zh-CN" w:bidi="ar"/>
              </w:rPr>
              <w:t>方案与专业性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33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30分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DA44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对本项目概况、行业特点、招标重点及难点分析深入、贴</w:t>
            </w:r>
            <w:r>
              <w:rPr>
                <w:rFonts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合实际得 0-10 分；内容空洞、照搬模板酌情扣 3-10 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  <w:p w14:paraId="2626E8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招标全流程工作流程清晰、环节完整、进度计划科学合理、时间节点安排可控得 0-10 分，流程缺失、计划不合理酌情扣分。</w:t>
            </w:r>
          </w:p>
          <w:p w14:paraId="1029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 具有完善的质量保障、内部审核管控措施，对招标过程风险、质疑投诉、舆情维稳有预判及专项应对预案得 0-10 分，无专项措施酌情扣分。</w:t>
            </w: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815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6F5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C0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业绩与信誉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57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C665D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近三年承担过同类政府平台、国企、工程类招标代理业绩，每提供 1 项有效业绩得 2 分，最高 10 分（须提供合同等佐证材料）。</w:t>
            </w:r>
          </w:p>
          <w:p w14:paraId="19C83FC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获得行业主管部门、招投标协会表彰评优的，酌情计分，最高 5 分。</w:t>
            </w:r>
          </w:p>
          <w:p w14:paraId="6502B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 提供信用查询报告，无失信被执行人、无经营异常、无招投标领域行政处罚及不良记录得 5 分；存在不良信用记录的本项不得分。</w:t>
            </w: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C16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A89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8" w:hRule="atLeast"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57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服务承诺与保障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FF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10分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274E7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专人全程对接、服务响应时效、现场值守、应急事项处置</w:t>
            </w:r>
            <w:r>
              <w:rPr>
                <w:rFonts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等服务承诺具体完善得 0-5 分，承诺简单空洞酌情扣分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  <w:p w14:paraId="244462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 具备完善的信息保密、资料流转管控、全过程档案整编、立</w:t>
            </w:r>
            <w:r>
              <w:rPr>
                <w:rFonts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卷归档及移交管理制度措施得 0-5 分，制度缺失酌情扣分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56D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135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D5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代理费报价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51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B4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2"/>
                <w:highlight w:val="none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以有效参选单位最低报价为评标基准价，得满分 20 分；其他报价相对基准价每高出 1% 扣 0.5 分，扣完为止。报价超出国家规定收费上限、恶意低价竞争的，本项计 0 分，并取消参选资格。</w:t>
            </w: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2D0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095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3B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565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100分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707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D3F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2E7B7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</w:p>
    <w:p w14:paraId="29DB4B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评审补充说明</w:t>
      </w:r>
    </w:p>
    <w:p w14:paraId="6A69A4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参选单位所提供的人员资质、业绩合同、荣誉奖项、信用记录等资料，均需加盖单位公章，原件备查；存在弄虚作假的，一经查实立即取消参选资格。</w:t>
      </w:r>
    </w:p>
    <w:p w14:paraId="53D1CD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参选单位近三年内有招投标行政处罚、围串标记录、被列入失信联合惩戒黑名单的，直接取消本次比选参选资格。</w:t>
      </w:r>
    </w:p>
    <w:p w14:paraId="761E90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评审得分保留小数点后两位，综合得分最高者确定为中选单位；若综合得分相同，依次按招标方案与专业性、业绩与信誉得分高低排序确定。</w:t>
      </w:r>
    </w:p>
    <w:p w14:paraId="17D53D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中选单位不得将本项目招标代理业务转包、分包或转委托第三方，一经发现取消中选资格，并纳入负面清单管理。</w:t>
      </w:r>
    </w:p>
    <w:p w14:paraId="20EFC9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BB2DA"/>
    <w:multiLevelType w:val="singleLevel"/>
    <w:tmpl w:val="DF3BB2D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D6DF98"/>
    <w:multiLevelType w:val="singleLevel"/>
    <w:tmpl w:val="F3D6DF9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B4A1B5E"/>
    <w:multiLevelType w:val="singleLevel"/>
    <w:tmpl w:val="7B4A1B5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77B94"/>
    <w:rsid w:val="5EB7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2026-05-29T09:48:00Z</dcterms:created>
  <dc:creator>12</dc:creator>
  <cp:lastModifiedBy>12</cp:lastModifiedBy>
  <dcterms:modified xsi:type="dcterms:W3CDTF">2026-05-29T09:48:37Z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1B58A49F246E41269FA318974A72824E_11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