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48223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left"/>
        <w:rPr>
          <w:rStyle w:val="5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bookmarkStart w:id="0" w:name="_GoBack"/>
      <w:r>
        <w:rPr>
          <w:rStyle w:val="5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附件</w:t>
      </w:r>
    </w:p>
    <w:p w14:paraId="088CB335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招标代理机构比选评分标准</w:t>
      </w:r>
    </w:p>
    <w:bookmarkEnd w:id="0"/>
    <w:tbl>
      <w:tblPr>
        <w:tblStyle w:val="3"/>
        <w:tblW w:w="10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1283"/>
        <w:gridCol w:w="5600"/>
        <w:gridCol w:w="1086"/>
      </w:tblGrid>
      <w:tr w14:paraId="4D48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tblHeader/>
          <w:jc w:val="center"/>
        </w:trPr>
        <w:tc>
          <w:tcPr>
            <w:tcW w:w="216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BF9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评审项目</w:t>
            </w:r>
          </w:p>
        </w:tc>
        <w:tc>
          <w:tcPr>
            <w:tcW w:w="128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1F51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分值</w:t>
            </w:r>
          </w:p>
        </w:tc>
        <w:tc>
          <w:tcPr>
            <w:tcW w:w="56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D72E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评审细则</w:t>
            </w:r>
          </w:p>
        </w:tc>
        <w:tc>
          <w:tcPr>
            <w:tcW w:w="108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B9A3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得分</w:t>
            </w:r>
          </w:p>
        </w:tc>
      </w:tr>
      <w:tr w14:paraId="16DD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3" w:hRule="atLeast"/>
          <w:jc w:val="center"/>
        </w:trPr>
        <w:tc>
          <w:tcPr>
            <w:tcW w:w="216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9C4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团队配备与经验</w:t>
            </w:r>
          </w:p>
        </w:tc>
        <w:tc>
          <w:tcPr>
            <w:tcW w:w="128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AD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20分</w:t>
            </w:r>
          </w:p>
        </w:tc>
        <w:tc>
          <w:tcPr>
            <w:tcW w:w="56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AB4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 项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ar"/>
              </w:rPr>
              <w:t>目负责人资历、职称及类似项目经验（10分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 项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ar"/>
              </w:rPr>
              <w:t>目团队人员配置合理性、专业覆盖度（5分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 团队本地化/国企服务能力与响应速度（5分）</w:t>
            </w:r>
          </w:p>
        </w:tc>
        <w:tc>
          <w:tcPr>
            <w:tcW w:w="10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391D4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A43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2" w:hRule="atLeast"/>
          <w:jc w:val="center"/>
        </w:trPr>
        <w:tc>
          <w:tcPr>
            <w:tcW w:w="216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7C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招标方案与专业性</w:t>
            </w:r>
          </w:p>
        </w:tc>
        <w:tc>
          <w:tcPr>
            <w:tcW w:w="128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994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30分</w:t>
            </w:r>
          </w:p>
        </w:tc>
        <w:tc>
          <w:tcPr>
            <w:tcW w:w="56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B6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 对项目特点、难点的理解分析深度（10分）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 招标工作流程、进度计划合理性（10分）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 质量保障措施、风险预判及应对预案（10分）</w:t>
            </w:r>
          </w:p>
        </w:tc>
        <w:tc>
          <w:tcPr>
            <w:tcW w:w="10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AC710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C30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7" w:hRule="atLeast"/>
          <w:jc w:val="center"/>
        </w:trPr>
        <w:tc>
          <w:tcPr>
            <w:tcW w:w="216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47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业绩与信誉</w:t>
            </w:r>
          </w:p>
        </w:tc>
        <w:tc>
          <w:tcPr>
            <w:tcW w:w="128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4A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20分</w:t>
            </w:r>
          </w:p>
        </w:tc>
        <w:tc>
          <w:tcPr>
            <w:tcW w:w="56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1E2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 近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 w:bidi="ar"/>
              </w:rPr>
              <w:t>三年类似项目成功业绩（每项2分，最高10分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 获政府或行业表彰情况（5分）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 无不良记录承诺及信用报告（5分）</w:t>
            </w:r>
          </w:p>
        </w:tc>
        <w:tc>
          <w:tcPr>
            <w:tcW w:w="10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866E2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8E3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216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4A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服务承诺与保障</w:t>
            </w:r>
          </w:p>
        </w:tc>
        <w:tc>
          <w:tcPr>
            <w:tcW w:w="128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52F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10分</w:t>
            </w:r>
          </w:p>
        </w:tc>
        <w:tc>
          <w:tcPr>
            <w:tcW w:w="56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C89F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服务响应时效承诺（5分）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 信息保密、档案管理措施（5分）</w:t>
            </w:r>
          </w:p>
        </w:tc>
        <w:tc>
          <w:tcPr>
            <w:tcW w:w="10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9BC95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D8A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  <w:jc w:val="center"/>
        </w:trPr>
        <w:tc>
          <w:tcPr>
            <w:tcW w:w="216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6D5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代理费报价</w:t>
            </w:r>
          </w:p>
        </w:tc>
        <w:tc>
          <w:tcPr>
            <w:tcW w:w="128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BF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20分</w:t>
            </w:r>
          </w:p>
        </w:tc>
        <w:tc>
          <w:tcPr>
            <w:tcW w:w="56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FCB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以国家收费标准为基准，报价合理、优惠等</w:t>
            </w:r>
          </w:p>
        </w:tc>
        <w:tc>
          <w:tcPr>
            <w:tcW w:w="10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72ADB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19E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216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3C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总分</w:t>
            </w:r>
          </w:p>
        </w:tc>
        <w:tc>
          <w:tcPr>
            <w:tcW w:w="128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13F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100分</w:t>
            </w:r>
          </w:p>
        </w:tc>
        <w:tc>
          <w:tcPr>
            <w:tcW w:w="560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205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98DD9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2A4D5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0C9DE7"/>
    <w:multiLevelType w:val="singleLevel"/>
    <w:tmpl w:val="BD0C9DE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2046D"/>
    <w:rsid w:val="0DF2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2026-05-20T07:19:00Z</dcterms:created>
  <dc:creator>12</dc:creator>
  <cp:lastModifiedBy>12</cp:lastModifiedBy>
  <dcterms:modified xsi:type="dcterms:W3CDTF">2026-05-20T07:19:38Z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0396A480B6AF46A1B365D77C3654F382_11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